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93" w:rsidRDefault="00900E93" w:rsidP="00900E93">
      <w:pPr>
        <w:rPr>
          <w:rFonts w:cs="Arial"/>
          <w:b/>
        </w:rPr>
      </w:pPr>
      <w:r>
        <w:rPr>
          <w:rFonts w:cs="Arial"/>
          <w:b/>
        </w:rPr>
        <w:t>Cabinet response to</w:t>
      </w:r>
      <w:r w:rsidRPr="00DE5736">
        <w:rPr>
          <w:rFonts w:cs="Arial"/>
          <w:b/>
        </w:rPr>
        <w:t xml:space="preserve"> </w:t>
      </w:r>
      <w:r w:rsidRPr="00D8335C">
        <w:rPr>
          <w:rFonts w:cs="Arial"/>
          <w:b/>
        </w:rPr>
        <w:t xml:space="preserve">recommendations of the Scrutiny Committee made on </w:t>
      </w:r>
      <w:r>
        <w:rPr>
          <w:rFonts w:cs="Arial"/>
          <w:b/>
        </w:rPr>
        <w:t>17/12</w:t>
      </w:r>
      <w:r w:rsidRPr="00D8335C">
        <w:rPr>
          <w:rFonts w:cs="Arial"/>
          <w:b/>
        </w:rPr>
        <w:t xml:space="preserve">/2019 concerning </w:t>
      </w:r>
      <w:r>
        <w:rPr>
          <w:b/>
        </w:rPr>
        <w:t>Corporate Strategy 2020 - 24</w:t>
      </w:r>
    </w:p>
    <w:p w:rsidR="00900E93" w:rsidRDefault="00900E93" w:rsidP="00900E93">
      <w:pPr>
        <w:rPr>
          <w:rFonts w:cs="Arial"/>
          <w:b/>
        </w:rPr>
      </w:pPr>
      <w:r>
        <w:rPr>
          <w:rFonts w:cs="Arial"/>
          <w:b/>
        </w:rPr>
        <w:t>Response provided by the Leader of the Council and Cabinet Member for Economic Development and Partnerships, Councillor Susan Brown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900E93" w:rsidRPr="00AC577F" w:rsidTr="001D16BD">
        <w:tc>
          <w:tcPr>
            <w:tcW w:w="6629" w:type="dxa"/>
            <w:shd w:val="clear" w:color="auto" w:fill="D9D9D9"/>
            <w:vAlign w:val="center"/>
          </w:tcPr>
          <w:p w:rsidR="00900E93" w:rsidRPr="00AC577F" w:rsidRDefault="00900E93" w:rsidP="001D16BD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0E93" w:rsidRPr="00AC577F" w:rsidRDefault="00900E93" w:rsidP="001D16BD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Agree?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900E93" w:rsidRPr="00AC577F" w:rsidRDefault="00900E93" w:rsidP="001D16BD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900E93" w:rsidRPr="00AC577F" w:rsidTr="001D16BD">
        <w:trPr>
          <w:trHeight w:val="305"/>
        </w:trPr>
        <w:tc>
          <w:tcPr>
            <w:tcW w:w="6629" w:type="dxa"/>
            <w:shd w:val="clear" w:color="auto" w:fill="auto"/>
          </w:tcPr>
          <w:p w:rsidR="00900E93" w:rsidRPr="0075086B" w:rsidRDefault="00900E93" w:rsidP="001D16BD">
            <w:pPr>
              <w:rPr>
                <w:b/>
                <w:color w:val="auto"/>
              </w:rPr>
            </w:pPr>
            <w:r w:rsidRPr="0075086B">
              <w:rPr>
                <w:b/>
                <w:color w:val="auto"/>
              </w:rPr>
              <w:t xml:space="preserve">Recommendation 1: </w:t>
            </w:r>
            <w:r w:rsidRPr="007D2116">
              <w:rPr>
                <w:rFonts w:cs="Arial"/>
                <w:b/>
                <w:szCs w:val="20"/>
              </w:rPr>
              <w:t>That Council makes the following amendments to its draft Corporate Strategy: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Clarify</w:t>
            </w:r>
            <w:r w:rsidRPr="0075086B">
              <w:rPr>
                <w:b/>
                <w:color w:val="auto"/>
              </w:rPr>
              <w:t xml:space="preserve"> to readers the difference between and reasons for changing from the existing reporting system to the use of bespoke business plans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Increase</w:t>
            </w:r>
            <w:r w:rsidRPr="0075086B">
              <w:rPr>
                <w:b/>
                <w:color w:val="auto"/>
              </w:rPr>
              <w:t xml:space="preserve"> the emphasis on the drive to reduce inequalities which underpins </w:t>
            </w:r>
            <w:r>
              <w:rPr>
                <w:b/>
                <w:color w:val="auto"/>
              </w:rPr>
              <w:t>the actions within the strategy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Review the suitability of</w:t>
            </w:r>
            <w:r w:rsidRPr="0075086B">
              <w:rPr>
                <w:b/>
                <w:color w:val="auto"/>
              </w:rPr>
              <w:t xml:space="preserve"> references to residents, customers and citizens within their specific contexts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Add </w:t>
            </w:r>
            <w:r w:rsidRPr="0075086B">
              <w:rPr>
                <w:b/>
                <w:color w:val="auto"/>
              </w:rPr>
              <w:t>the following outcome to the Partner section of the Inclusive Economy Outcomes table: ‘Local organisations adopt practices which support an inclusive economy and recognise the social value implications of their business decisions.’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Reference the</w:t>
            </w:r>
            <w:r w:rsidRPr="0075086B">
              <w:rPr>
                <w:b/>
                <w:color w:val="auto"/>
              </w:rPr>
              <w:t xml:space="preserve"> Council</w:t>
            </w:r>
            <w:r>
              <w:rPr>
                <w:b/>
                <w:color w:val="auto"/>
              </w:rPr>
              <w:t>’s success</w:t>
            </w:r>
            <w:r w:rsidRPr="0075086B">
              <w:rPr>
                <w:b/>
                <w:color w:val="auto"/>
              </w:rPr>
              <w:t xml:space="preserve"> in engaging its residents in policy-making and its commitment to continuing to do so </w:t>
            </w:r>
          </w:p>
          <w:p w:rsidR="00900E93" w:rsidRPr="0075086B" w:rsidRDefault="00900E93" w:rsidP="00900E93">
            <w:pPr>
              <w:pStyle w:val="ListParagraph"/>
              <w:numPr>
                <w:ilvl w:val="0"/>
                <w:numId w:val="3"/>
              </w:numPr>
              <w:tabs>
                <w:tab w:val="clear" w:pos="426"/>
              </w:tabs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Include</w:t>
            </w:r>
            <w:r w:rsidRPr="0075086B">
              <w:rPr>
                <w:b/>
                <w:color w:val="auto"/>
              </w:rPr>
              <w:t xml:space="preserve"> reference to the ‘Oxford model’ </w:t>
            </w:r>
          </w:p>
          <w:p w:rsidR="00900E93" w:rsidRPr="006A171D" w:rsidRDefault="00900E93" w:rsidP="001D16BD">
            <w:pPr>
              <w:spacing w:after="0"/>
              <w:ind w:left="360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00E93" w:rsidRPr="00AC577F" w:rsidRDefault="00900E93" w:rsidP="001D16BD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520" w:type="dxa"/>
            <w:shd w:val="clear" w:color="auto" w:fill="auto"/>
          </w:tcPr>
          <w:p w:rsidR="00900E93" w:rsidRPr="00AC577F" w:rsidRDefault="00900E93" w:rsidP="001D16BD">
            <w:pPr>
              <w:rPr>
                <w:rFonts w:cs="Arial"/>
              </w:rPr>
            </w:pPr>
            <w:r>
              <w:rPr>
                <w:rFonts w:cs="Arial"/>
              </w:rPr>
              <w:t>A number of changes to the document have been made to reflect the recommended changes, which are now ‘live’ as part of the public consultation document.</w:t>
            </w:r>
          </w:p>
        </w:tc>
      </w:tr>
    </w:tbl>
    <w:p w:rsidR="008A22C6" w:rsidRPr="008A22C6" w:rsidRDefault="008A22C6" w:rsidP="008A22C6">
      <w:bookmarkStart w:id="0" w:name="_GoBack"/>
      <w:bookmarkEnd w:id="0"/>
    </w:p>
    <w:sectPr w:rsidR="008A22C6" w:rsidRPr="008A22C6" w:rsidSect="00900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F574B"/>
    <w:multiLevelType w:val="hybridMultilevel"/>
    <w:tmpl w:val="28A47BA0"/>
    <w:lvl w:ilvl="0" w:tplc="04884DE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D"/>
    <w:rsid w:val="000B4310"/>
    <w:rsid w:val="00162968"/>
    <w:rsid w:val="004000D7"/>
    <w:rsid w:val="00460D9D"/>
    <w:rsid w:val="00504E43"/>
    <w:rsid w:val="007908F4"/>
    <w:rsid w:val="008A22C6"/>
    <w:rsid w:val="00900E9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93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E93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900E93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900E93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93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E93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900E93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rsid w:val="00900E93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FD1B-B006-4B7C-AA04-D455C105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27A48E20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Oxford City Council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thudson</dc:creator>
  <cp:keywords/>
  <dc:description/>
  <cp:lastModifiedBy>thudson</cp:lastModifiedBy>
  <cp:revision>2</cp:revision>
  <dcterms:created xsi:type="dcterms:W3CDTF">2020-01-03T14:22:00Z</dcterms:created>
  <dcterms:modified xsi:type="dcterms:W3CDTF">2020-01-03T14:23:00Z</dcterms:modified>
</cp:coreProperties>
</file>